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ASHLAND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Franklin Resources,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3,400,831.00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3,616,479.00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3,616,479.00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Charles B. Johnson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Rupert H. Johnson, Jr.</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Franklin Mutual Advisers,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3,395,610.00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3,611,236.00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3,611,236.00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Formerly in accordance with SEC Release No. 34-39538 (January 12, 1998), Franklin Mutual Advisers, Inc. ("FMA") and Brandywine Global Investment Management, LLC ("BGIM") reported beneficial ownership separately on a disaggregated basis from Franklin Resources, Inc. ("FRI") in reliance on such release. As of the calendar quarter ended March 31, 2026, FRI went through an internal realignment such that FMA and BGIM ceased to be disaggregated and ceased to report separately from FRI and FRI is now reporting beneficial ownership of equity securities attributed to FMA and BGIM aggregated with other equity securities that may be beneficially owned by investment management subsidiaries of and reported by FRI.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ASHLAND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8145 Blazer Drive, Wilmington,Delaware 19808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Franklin Resources, Inc. (ii): Charles B. Johnson (iii): Rupert H. Johnson, Jr. (iv): Franklin Mutual Advisers,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(ii) and (iii): One Franklin Parkway San Mateo, CA 94403-1906 (iv): 101 John F. Kennedy Parkway Short Hills, NJ 07078-2789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(i) and (iv): Delaware (ii) and (iii): USA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3,616,479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Franklin Resources, Inc.: 0 Charles B. Johnson: 0 Rupert H. Johnson, Jr.: 0 Franklin Advisers, Inc.: 1,243 Fiduciary Trust Company International: 10 Fiduciary Trust International of California: 3,912 Fiduciary Trust International of the South: 32 Fiduciary Trust International,LLC: 24 Franklin Mutual Advisers, LLC: 3,395,610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Franklin Resources, Inc.: 0 Charles B. Johnson: 0 Rupert H. Johnson, Jr.: 0 Franklin Advisers, Inc.: 1,243 Fiduciary Trust Company International: 32 Fiduciary Trust International of California: 3,912 Fiduciary Trust International of the South: 32 Fiduciary Trust International,LLC: 24 Franklin Mutual Advisers, LLC: 3,611,236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Franklin Resources, Inc.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/s/Thomas C. Mandia</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Thomas C. Mandia, Assistant Secretary of Franklin Resources, Inc.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Charles B. Johnson</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/s/Thomas C. Mandia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Attorney in Fact for Charles B. Johnson pursuant to Power of Attorney attached to this Schedule 13G</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Rupert H. Johnson, Jr.</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/s/Thomas C. Mandia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Attorney in Fact for Rupert H. Johnson, Jr. pursuant to Power of Attorney attached to this Schedule 13G</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Franklin Mutual Advisers,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/s/Thomas C. Mandia</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Thomas C. Mandia, Assistant Secretary of Franklin Mutual Advisers,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LIMITED POWER OF ATTORNEY FOR SECTION 13 AND 16 REPORTING 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 3. 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/s/CHARLES B. JOHNSON Signature Charles B. Johnson Print Name LIMITED POWER OF ATTORNEY FOR SECTION 13 AND 16 REPORTING 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 3. 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/s/RUPERT H. JOHNSON, JR. Signature Rupert H. Johnson, Jr. Print Name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Exhibit B: Item 4 Ownership Exhibit C: Item 7 Identification and Classification of Subsidiaries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Franklin Resources, Inc. Charles B. Johnson Rupert H. Johnson, Jr. Franklin Mutual Advisers, LLC By: /s/THOMAS C. MANDIA Assistant Secretary of Franklin Resources, Inc. Attorney-in-Fact for Charles B. Johnson pursuant to Power of Attorney of attached to this Schedule 13G Attorney-in-Fact for Rupert H. Johnson, Jr. pursuant to Power of attached to this Schedule 13G Assistant Secretary of Franklin Mutual Advisers, LLC. Exhibit B: Item 4 Ownership 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 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 for FRI.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13d-3, of any of the securities reported in this Schedule 13G. 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 EXHIBIT C: Item 7 Identification and Classification of Subsidiaries Franklin Advisers, Inc.: Item 3 Classification: 3(e) Fiduciary Trust Company International.: Item 3 Classification: 3(e) Fiduciary Trust International of California.: Item 3 Classification: 3(e) Fiduciary Trust International of the South.: Item 3 Classification: 3(e) Fiduciary Trust International,LLC.: Item 3 Classification: 3(e) Franklin Mutual Advisers, LLC.: Item 3 Classification: 3(e)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3718</Words>
  <Characters>20160</Characters>
  <CharactersWithSpaces>23806</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